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C0D" w:rsidRPr="00751C0D" w:rsidRDefault="00751C0D" w:rsidP="00751C0D">
      <w:pPr>
        <w:shd w:val="clear" w:color="auto" w:fill="E5EBF3"/>
        <w:spacing w:after="0" w:line="240" w:lineRule="atLeast"/>
        <w:outlineLvl w:val="1"/>
        <w:rPr>
          <w:rFonts w:ascii="inherit" w:eastAsia="Times New Roman" w:hAnsi="inherit" w:cs="Open Sans"/>
          <w:b/>
          <w:bCs/>
          <w:color w:val="194885"/>
          <w:sz w:val="60"/>
          <w:szCs w:val="60"/>
          <w:lang w:val="en-US" w:eastAsia="it-IT"/>
        </w:rPr>
      </w:pPr>
      <w:r w:rsidRPr="00751C0D">
        <w:rPr>
          <w:rFonts w:ascii="inherit" w:eastAsia="Times New Roman" w:hAnsi="inherit" w:cs="Open Sans"/>
          <w:color w:val="194885"/>
          <w:sz w:val="60"/>
          <w:lang w:val="en-US" w:eastAsia="it-IT"/>
        </w:rPr>
        <w:t>social inclusion</w:t>
      </w:r>
    </w:p>
    <w:p w:rsidR="00751C0D" w:rsidRPr="00751C0D" w:rsidRDefault="00751C0D" w:rsidP="00751C0D">
      <w:pPr>
        <w:shd w:val="clear" w:color="auto" w:fill="FFFFFF"/>
        <w:spacing w:before="120" w:after="120" w:line="240" w:lineRule="auto"/>
        <w:outlineLvl w:val="2"/>
        <w:rPr>
          <w:rFonts w:ascii="inherit" w:eastAsia="Times New Roman" w:hAnsi="inherit" w:cs="Open Sans"/>
          <w:b/>
          <w:bCs/>
          <w:color w:val="1C4B8B"/>
          <w:sz w:val="36"/>
          <w:szCs w:val="36"/>
          <w:lang w:val="en-US" w:eastAsia="it-IT"/>
        </w:rPr>
      </w:pPr>
      <w:r w:rsidRPr="00751C0D">
        <w:rPr>
          <w:rFonts w:ascii="inherit" w:eastAsia="Times New Roman" w:hAnsi="inherit" w:cs="Open Sans"/>
          <w:b/>
          <w:bCs/>
          <w:color w:val="1C4B8B"/>
          <w:sz w:val="36"/>
          <w:szCs w:val="36"/>
          <w:lang w:val="en-US" w:eastAsia="it-IT"/>
        </w:rPr>
        <w:t>Definitions</w:t>
      </w:r>
    </w:p>
    <w:p w:rsidR="00751C0D" w:rsidRPr="00751C0D" w:rsidRDefault="00751C0D" w:rsidP="00751C0D">
      <w:pPr>
        <w:shd w:val="clear" w:color="auto" w:fill="FFFFFF"/>
        <w:spacing w:after="0" w:line="240" w:lineRule="auto"/>
        <w:rPr>
          <w:rFonts w:ascii="inherit" w:eastAsia="Times New Roman" w:hAnsi="inherit" w:cs="Open Sans"/>
          <w:color w:val="333333"/>
          <w:sz w:val="24"/>
          <w:szCs w:val="24"/>
          <w:lang w:val="en-US" w:eastAsia="it-IT"/>
        </w:rPr>
      </w:pPr>
      <w:r w:rsidRPr="00751C0D">
        <w:rPr>
          <w:rFonts w:ascii="inherit" w:eastAsia="Times New Roman" w:hAnsi="inherit" w:cs="Open Sans"/>
          <w:i/>
          <w:iCs/>
          <w:color w:val="194885"/>
          <w:sz w:val="26"/>
          <w:lang w:val="en-US" w:eastAsia="it-IT"/>
        </w:rPr>
        <w:t>noun</w:t>
      </w:r>
    </w:p>
    <w:p w:rsidR="00751C0D" w:rsidRPr="00751C0D" w:rsidRDefault="00751C0D" w:rsidP="00751C0D">
      <w:pPr>
        <w:shd w:val="clear" w:color="auto" w:fill="FFFFFF"/>
        <w:spacing w:after="120" w:line="240" w:lineRule="auto"/>
        <w:rPr>
          <w:rFonts w:ascii="inherit" w:eastAsia="Times New Roman" w:hAnsi="inherit" w:cs="Open Sans"/>
          <w:color w:val="333333"/>
          <w:sz w:val="28"/>
          <w:szCs w:val="28"/>
          <w:lang w:val="en-US" w:eastAsia="it-IT"/>
        </w:rPr>
      </w:pPr>
      <w:r w:rsidRPr="00545195">
        <w:rPr>
          <w:rFonts w:ascii="inherit" w:eastAsia="Times New Roman" w:hAnsi="inherit" w:cs="Open Sans"/>
          <w:color w:val="333333"/>
          <w:sz w:val="28"/>
          <w:szCs w:val="28"/>
          <w:lang w:val="en-US" w:eastAsia="it-IT"/>
        </w:rPr>
        <w:t>the </w:t>
      </w:r>
      <w:hyperlink r:id="rId4" w:tooltip="Definition of provision" w:history="1">
        <w:r w:rsidRPr="00545195">
          <w:rPr>
            <w:rFonts w:ascii="inherit" w:eastAsia="Times New Roman" w:hAnsi="inherit" w:cs="Open Sans"/>
            <w:color w:val="333333"/>
            <w:sz w:val="28"/>
            <w:szCs w:val="28"/>
            <w:lang w:val="en-US" w:eastAsia="it-IT"/>
          </w:rPr>
          <w:t>provision</w:t>
        </w:r>
      </w:hyperlink>
      <w:r w:rsidRPr="00545195">
        <w:rPr>
          <w:rFonts w:ascii="inherit" w:eastAsia="Times New Roman" w:hAnsi="inherit" w:cs="Open Sans"/>
          <w:color w:val="333333"/>
          <w:sz w:val="28"/>
          <w:szCs w:val="28"/>
          <w:lang w:val="en-US" w:eastAsia="it-IT"/>
        </w:rPr>
        <w:t> of certain rights to all individuals and groups in </w:t>
      </w:r>
      <w:hyperlink r:id="rId5" w:tooltip="Definition of society" w:history="1">
        <w:r w:rsidRPr="00545195">
          <w:rPr>
            <w:rFonts w:ascii="inherit" w:eastAsia="Times New Roman" w:hAnsi="inherit" w:cs="Open Sans"/>
            <w:color w:val="333333"/>
            <w:sz w:val="28"/>
            <w:szCs w:val="28"/>
            <w:lang w:val="en-US" w:eastAsia="it-IT"/>
          </w:rPr>
          <w:t>society</w:t>
        </w:r>
      </w:hyperlink>
      <w:r w:rsidRPr="00545195">
        <w:rPr>
          <w:rFonts w:ascii="inherit" w:eastAsia="Times New Roman" w:hAnsi="inherit" w:cs="Open Sans"/>
          <w:color w:val="333333"/>
          <w:sz w:val="28"/>
          <w:szCs w:val="28"/>
          <w:lang w:val="en-US" w:eastAsia="it-IT"/>
        </w:rPr>
        <w:t>, such as </w:t>
      </w:r>
      <w:hyperlink r:id="rId6" w:tooltip="Definition of employment" w:history="1">
        <w:r w:rsidRPr="00545195">
          <w:rPr>
            <w:rFonts w:ascii="inherit" w:eastAsia="Times New Roman" w:hAnsi="inherit" w:cs="Open Sans"/>
            <w:color w:val="333333"/>
            <w:sz w:val="28"/>
            <w:szCs w:val="28"/>
            <w:lang w:val="en-US" w:eastAsia="it-IT"/>
          </w:rPr>
          <w:t>employment</w:t>
        </w:r>
      </w:hyperlink>
      <w:r w:rsidRPr="00545195">
        <w:rPr>
          <w:rFonts w:ascii="inherit" w:eastAsia="Times New Roman" w:hAnsi="inherit" w:cs="Open Sans"/>
          <w:color w:val="333333"/>
          <w:sz w:val="28"/>
          <w:szCs w:val="28"/>
          <w:lang w:val="en-US" w:eastAsia="it-IT"/>
        </w:rPr>
        <w:t>, </w:t>
      </w:r>
      <w:hyperlink r:id="rId7" w:tooltip="Definition of adequate" w:history="1">
        <w:r w:rsidRPr="00545195">
          <w:rPr>
            <w:rFonts w:ascii="inherit" w:eastAsia="Times New Roman" w:hAnsi="inherit" w:cs="Open Sans"/>
            <w:color w:val="333333"/>
            <w:sz w:val="28"/>
            <w:szCs w:val="28"/>
            <w:lang w:val="en-US" w:eastAsia="it-IT"/>
          </w:rPr>
          <w:t>adequate</w:t>
        </w:r>
      </w:hyperlink>
      <w:r w:rsidRPr="00545195">
        <w:rPr>
          <w:rFonts w:ascii="inherit" w:eastAsia="Times New Roman" w:hAnsi="inherit" w:cs="Open Sans"/>
          <w:color w:val="333333"/>
          <w:sz w:val="28"/>
          <w:szCs w:val="28"/>
          <w:lang w:val="en-US" w:eastAsia="it-IT"/>
        </w:rPr>
        <w:t> </w:t>
      </w:r>
      <w:hyperlink r:id="rId8" w:tooltip="Definition of housing" w:history="1">
        <w:r w:rsidRPr="00545195">
          <w:rPr>
            <w:rFonts w:ascii="inherit" w:eastAsia="Times New Roman" w:hAnsi="inherit" w:cs="Open Sans"/>
            <w:color w:val="333333"/>
            <w:sz w:val="28"/>
            <w:szCs w:val="28"/>
            <w:lang w:val="en-US" w:eastAsia="it-IT"/>
          </w:rPr>
          <w:t>housing</w:t>
        </w:r>
      </w:hyperlink>
      <w:r w:rsidRPr="00545195">
        <w:rPr>
          <w:rFonts w:ascii="inherit" w:eastAsia="Times New Roman" w:hAnsi="inherit" w:cs="Open Sans"/>
          <w:color w:val="333333"/>
          <w:sz w:val="28"/>
          <w:szCs w:val="28"/>
          <w:lang w:val="en-US" w:eastAsia="it-IT"/>
        </w:rPr>
        <w:t>, </w:t>
      </w:r>
      <w:hyperlink r:id="rId9" w:tooltip="Definition of health" w:history="1">
        <w:r w:rsidRPr="00545195">
          <w:rPr>
            <w:rFonts w:ascii="inherit" w:eastAsia="Times New Roman" w:hAnsi="inherit" w:cs="Open Sans"/>
            <w:color w:val="333333"/>
            <w:sz w:val="28"/>
            <w:szCs w:val="28"/>
            <w:lang w:val="en-US" w:eastAsia="it-IT"/>
          </w:rPr>
          <w:t>health</w:t>
        </w:r>
      </w:hyperlink>
      <w:r w:rsidRPr="00545195">
        <w:rPr>
          <w:rFonts w:ascii="inherit" w:eastAsia="Times New Roman" w:hAnsi="inherit" w:cs="Open Sans"/>
          <w:color w:val="333333"/>
          <w:sz w:val="28"/>
          <w:szCs w:val="28"/>
          <w:lang w:val="en-US" w:eastAsia="it-IT"/>
        </w:rPr>
        <w:t> </w:t>
      </w:r>
      <w:hyperlink r:id="rId10" w:tooltip="Definition of care" w:history="1">
        <w:r w:rsidRPr="00545195">
          <w:rPr>
            <w:rFonts w:ascii="inherit" w:eastAsia="Times New Roman" w:hAnsi="inherit" w:cs="Open Sans"/>
            <w:color w:val="333333"/>
            <w:sz w:val="28"/>
            <w:szCs w:val="28"/>
            <w:lang w:val="en-US" w:eastAsia="it-IT"/>
          </w:rPr>
          <w:t>care</w:t>
        </w:r>
      </w:hyperlink>
      <w:r w:rsidRPr="00545195">
        <w:rPr>
          <w:rFonts w:ascii="inherit" w:eastAsia="Times New Roman" w:hAnsi="inherit" w:cs="Open Sans"/>
          <w:color w:val="333333"/>
          <w:sz w:val="28"/>
          <w:szCs w:val="28"/>
          <w:lang w:val="en-US" w:eastAsia="it-IT"/>
        </w:rPr>
        <w:t>, </w:t>
      </w:r>
      <w:hyperlink r:id="rId11" w:tooltip="Definition of education" w:history="1">
        <w:r w:rsidRPr="00545195">
          <w:rPr>
            <w:rFonts w:ascii="inherit" w:eastAsia="Times New Roman" w:hAnsi="inherit" w:cs="Open Sans"/>
            <w:color w:val="333333"/>
            <w:sz w:val="28"/>
            <w:szCs w:val="28"/>
            <w:lang w:val="en-US" w:eastAsia="it-IT"/>
          </w:rPr>
          <w:t>education</w:t>
        </w:r>
      </w:hyperlink>
      <w:r w:rsidRPr="00545195">
        <w:rPr>
          <w:rFonts w:ascii="inherit" w:eastAsia="Times New Roman" w:hAnsi="inherit" w:cs="Open Sans"/>
          <w:color w:val="333333"/>
          <w:sz w:val="28"/>
          <w:szCs w:val="28"/>
          <w:lang w:val="en-US" w:eastAsia="it-IT"/>
        </w:rPr>
        <w:t> and training, etc</w:t>
      </w:r>
    </w:p>
    <w:p w:rsidR="00751C0D" w:rsidRPr="00751C0D" w:rsidRDefault="00751C0D" w:rsidP="00751C0D">
      <w:pPr>
        <w:shd w:val="clear" w:color="auto" w:fill="FFFFFF"/>
        <w:spacing w:line="240" w:lineRule="auto"/>
        <w:rPr>
          <w:rFonts w:ascii="inherit" w:eastAsia="Times New Roman" w:hAnsi="inherit" w:cs="Open Sans"/>
          <w:color w:val="808080"/>
          <w:sz w:val="24"/>
          <w:szCs w:val="24"/>
          <w:lang w:val="en-US" w:eastAsia="it-IT"/>
        </w:rPr>
      </w:pPr>
      <w:r w:rsidRPr="00751C0D">
        <w:rPr>
          <w:rFonts w:ascii="inherit" w:eastAsia="Times New Roman" w:hAnsi="inherit" w:cs="Open Sans"/>
          <w:i/>
          <w:iCs/>
          <w:color w:val="808080"/>
          <w:sz w:val="24"/>
          <w:szCs w:val="24"/>
          <w:lang w:val="en-US" w:eastAsia="it-IT"/>
        </w:rPr>
        <w:t>Collins English Dictionary</w:t>
      </w:r>
      <w:r w:rsidRPr="00751C0D">
        <w:rPr>
          <w:rFonts w:ascii="inherit" w:eastAsia="Times New Roman" w:hAnsi="inherit" w:cs="Open Sans"/>
          <w:color w:val="808080"/>
          <w:sz w:val="24"/>
          <w:szCs w:val="24"/>
          <w:lang w:val="en-US" w:eastAsia="it-IT"/>
        </w:rPr>
        <w:t>. Copyright © Harper Collins Publishers</w:t>
      </w:r>
    </w:p>
    <w:p w:rsidR="00545195" w:rsidRDefault="00545195">
      <w:pPr>
        <w:rPr>
          <w:lang w:val="en-US"/>
        </w:rPr>
      </w:pPr>
    </w:p>
    <w:p w:rsidR="00545195" w:rsidRPr="00545195" w:rsidRDefault="00545195" w:rsidP="00545195">
      <w:pPr>
        <w:rPr>
          <w:lang w:val="en-US"/>
        </w:rPr>
      </w:pPr>
    </w:p>
    <w:p w:rsidR="00B16B49" w:rsidRDefault="00B16B49" w:rsidP="00545195">
      <w:pPr>
        <w:pStyle w:val="Titolo2"/>
        <w:rPr>
          <w:lang w:val="en-US"/>
        </w:rPr>
      </w:pPr>
    </w:p>
    <w:p w:rsidR="00545195" w:rsidRPr="00545195" w:rsidRDefault="00545195" w:rsidP="00545195">
      <w:pPr>
        <w:pStyle w:val="Titolo2"/>
        <w:rPr>
          <w:lang w:val="en-US"/>
        </w:rPr>
      </w:pPr>
      <w:r>
        <w:rPr>
          <w:lang w:val="en-US"/>
        </w:rPr>
        <w:t xml:space="preserve">PREFACE to </w:t>
      </w:r>
      <w:proofErr w:type="spellStart"/>
      <w:r w:rsidRPr="00545195">
        <w:rPr>
          <w:lang w:val="en-US"/>
        </w:rPr>
        <w:t>Analysing</w:t>
      </w:r>
      <w:proofErr w:type="spellEnd"/>
      <w:r w:rsidRPr="00545195">
        <w:rPr>
          <w:lang w:val="en-US"/>
        </w:rPr>
        <w:t xml:space="preserve"> and Measuring Social Inclusion in a Global Context</w:t>
      </w:r>
      <w:r>
        <w:rPr>
          <w:lang w:val="en-US"/>
        </w:rPr>
        <w:t xml:space="preserve"> by UNITED NATIONS</w:t>
      </w:r>
    </w:p>
    <w:p w:rsidR="00381968" w:rsidRPr="00545195" w:rsidRDefault="00B16B49" w:rsidP="00545195">
      <w:pPr>
        <w:jc w:val="both"/>
        <w:rPr>
          <w:sz w:val="28"/>
          <w:szCs w:val="28"/>
          <w:lang w:val="en-US"/>
        </w:rPr>
      </w:pPr>
      <w:r>
        <w:rPr>
          <w:sz w:val="28"/>
          <w:szCs w:val="28"/>
          <w:lang w:val="en-US"/>
        </w:rPr>
        <w:t>“</w:t>
      </w:r>
      <w:r w:rsidR="00545195" w:rsidRPr="00545195">
        <w:rPr>
          <w:sz w:val="28"/>
          <w:szCs w:val="28"/>
          <w:lang w:val="en-US"/>
        </w:rPr>
        <w:t>Creating a society for all is a moral obligation—one that must reflect the commitments to upholding fundamental human rights and principles of equality and equity. There are also strong instrumental reasons for promoting social integration and inclusion. Deep disparities, based on unequal distribution of wealth and/or differences in people’s backgrounds, reduce social mobility and ultimately exert a negative impact on growth, productivity and well-being of society as a whole. Promoting social integration and inclusion will create a society that is safer, more stable and more just, which is an essential condition for sustainable economic growth and development.</w:t>
      </w:r>
      <w:r>
        <w:rPr>
          <w:sz w:val="28"/>
          <w:szCs w:val="28"/>
          <w:lang w:val="en-US"/>
        </w:rPr>
        <w:t>”</w:t>
      </w:r>
    </w:p>
    <w:p w:rsidR="00B16B49" w:rsidRDefault="00B16B49" w:rsidP="00545195">
      <w:pPr>
        <w:rPr>
          <w:lang w:val="en-US"/>
        </w:rPr>
      </w:pPr>
    </w:p>
    <w:p w:rsidR="00B16B49" w:rsidRPr="00B16B49" w:rsidRDefault="00B16B49" w:rsidP="00B16B49">
      <w:pPr>
        <w:rPr>
          <w:lang w:val="en-US"/>
        </w:rPr>
      </w:pPr>
    </w:p>
    <w:p w:rsidR="00B16B49" w:rsidRPr="00545195" w:rsidRDefault="00B16B49" w:rsidP="00B16B49">
      <w:pPr>
        <w:pStyle w:val="Titolo2"/>
        <w:jc w:val="both"/>
        <w:rPr>
          <w:lang w:val="en-US"/>
        </w:rPr>
      </w:pPr>
      <w:r>
        <w:rPr>
          <w:lang w:val="en-US"/>
        </w:rPr>
        <w:t xml:space="preserve">INTRODUCTION to </w:t>
      </w:r>
      <w:proofErr w:type="spellStart"/>
      <w:r w:rsidRPr="00545195">
        <w:rPr>
          <w:lang w:val="en-US"/>
        </w:rPr>
        <w:t>Analysing</w:t>
      </w:r>
      <w:proofErr w:type="spellEnd"/>
      <w:r w:rsidRPr="00545195">
        <w:rPr>
          <w:lang w:val="en-US"/>
        </w:rPr>
        <w:t xml:space="preserve"> and Measuring Social Inclusion in a Global Context</w:t>
      </w:r>
      <w:r>
        <w:rPr>
          <w:lang w:val="en-US"/>
        </w:rPr>
        <w:t xml:space="preserve"> by UNITED NATIONS</w:t>
      </w:r>
    </w:p>
    <w:p w:rsidR="00B16B49" w:rsidRPr="00B16B49" w:rsidRDefault="00B16B49" w:rsidP="00B16B49">
      <w:pPr>
        <w:jc w:val="both"/>
        <w:rPr>
          <w:sz w:val="28"/>
          <w:szCs w:val="28"/>
          <w:lang w:val="en-US"/>
        </w:rPr>
      </w:pPr>
      <w:r w:rsidRPr="00B16B49">
        <w:rPr>
          <w:sz w:val="28"/>
          <w:szCs w:val="28"/>
          <w:lang w:val="en-US"/>
        </w:rPr>
        <w:t>Social Inclusion as:</w:t>
      </w:r>
    </w:p>
    <w:p w:rsidR="00545195" w:rsidRPr="00B16B49" w:rsidRDefault="00B16B49" w:rsidP="00B16B49">
      <w:pPr>
        <w:jc w:val="both"/>
        <w:rPr>
          <w:sz w:val="28"/>
          <w:szCs w:val="28"/>
          <w:lang w:val="en-US"/>
        </w:rPr>
      </w:pPr>
      <w:r w:rsidRPr="00B16B49">
        <w:rPr>
          <w:sz w:val="28"/>
          <w:szCs w:val="28"/>
          <w:lang w:val="en-US"/>
        </w:rPr>
        <w:t>“the process by which societies combat poverty and social exclusion. In order for policies for social inclusion to be developed and implemented, the factors working against social inclusion, namely, poverty and social exclusion, have to be understood.”</w:t>
      </w:r>
    </w:p>
    <w:sectPr w:rsidR="00545195" w:rsidRPr="00B16B49" w:rsidSect="0038196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51C0D"/>
    <w:rsid w:val="00381968"/>
    <w:rsid w:val="00545195"/>
    <w:rsid w:val="00751C0D"/>
    <w:rsid w:val="00B16B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1968"/>
  </w:style>
  <w:style w:type="paragraph" w:styleId="Titolo2">
    <w:name w:val="heading 2"/>
    <w:basedOn w:val="Normale"/>
    <w:link w:val="Titolo2Carattere"/>
    <w:uiPriority w:val="9"/>
    <w:qFormat/>
    <w:rsid w:val="00751C0D"/>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751C0D"/>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751C0D"/>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751C0D"/>
    <w:rPr>
      <w:rFonts w:ascii="Times New Roman" w:eastAsia="Times New Roman" w:hAnsi="Times New Roman" w:cs="Times New Roman"/>
      <w:b/>
      <w:bCs/>
      <w:sz w:val="27"/>
      <w:szCs w:val="27"/>
      <w:lang w:eastAsia="it-IT"/>
    </w:rPr>
  </w:style>
  <w:style w:type="character" w:customStyle="1" w:styleId="orth">
    <w:name w:val="orth"/>
    <w:basedOn w:val="Carpredefinitoparagrafo"/>
    <w:rsid w:val="00751C0D"/>
  </w:style>
  <w:style w:type="character" w:styleId="Collegamentoipertestuale">
    <w:name w:val="Hyperlink"/>
    <w:basedOn w:val="Carpredefinitoparagrafo"/>
    <w:uiPriority w:val="99"/>
    <w:semiHidden/>
    <w:unhideWhenUsed/>
    <w:rsid w:val="00751C0D"/>
    <w:rPr>
      <w:color w:val="0000FF"/>
      <w:u w:val="single"/>
    </w:rPr>
  </w:style>
  <w:style w:type="character" w:customStyle="1" w:styleId="pos">
    <w:name w:val="pos"/>
    <w:basedOn w:val="Carpredefinitoparagrafo"/>
    <w:rsid w:val="00751C0D"/>
  </w:style>
  <w:style w:type="character" w:customStyle="1" w:styleId="def">
    <w:name w:val="def"/>
    <w:basedOn w:val="Carpredefinitoparagrafo"/>
    <w:rsid w:val="00751C0D"/>
  </w:style>
  <w:style w:type="character" w:customStyle="1" w:styleId="apple-converted-space">
    <w:name w:val="apple-converted-space"/>
    <w:basedOn w:val="Carpredefinitoparagrafo"/>
    <w:rsid w:val="00751C0D"/>
  </w:style>
  <w:style w:type="character" w:customStyle="1" w:styleId="i">
    <w:name w:val="i"/>
    <w:basedOn w:val="Carpredefinitoparagrafo"/>
    <w:rsid w:val="00751C0D"/>
  </w:style>
</w:styles>
</file>

<file path=word/webSettings.xml><?xml version="1.0" encoding="utf-8"?>
<w:webSettings xmlns:r="http://schemas.openxmlformats.org/officeDocument/2006/relationships" xmlns:w="http://schemas.openxmlformats.org/wordprocessingml/2006/main">
  <w:divs>
    <w:div w:id="438455479">
      <w:bodyDiv w:val="1"/>
      <w:marLeft w:val="0"/>
      <w:marRight w:val="0"/>
      <w:marTop w:val="0"/>
      <w:marBottom w:val="0"/>
      <w:divBdr>
        <w:top w:val="none" w:sz="0" w:space="0" w:color="auto"/>
        <w:left w:val="none" w:sz="0" w:space="0" w:color="auto"/>
        <w:bottom w:val="none" w:sz="0" w:space="0" w:color="auto"/>
        <w:right w:val="none" w:sz="0" w:space="0" w:color="auto"/>
      </w:divBdr>
      <w:divsChild>
        <w:div w:id="251790428">
          <w:marLeft w:val="0"/>
          <w:marRight w:val="0"/>
          <w:marTop w:val="0"/>
          <w:marBottom w:val="0"/>
          <w:divBdr>
            <w:top w:val="none" w:sz="0" w:space="11" w:color="auto"/>
            <w:left w:val="single" w:sz="36" w:space="11" w:color="194885"/>
            <w:bottom w:val="none" w:sz="0" w:space="11" w:color="auto"/>
            <w:right w:val="none" w:sz="0" w:space="11" w:color="auto"/>
          </w:divBdr>
        </w:div>
        <w:div w:id="1932002915">
          <w:marLeft w:val="0"/>
          <w:marRight w:val="0"/>
          <w:marTop w:val="0"/>
          <w:marBottom w:val="300"/>
          <w:divBdr>
            <w:top w:val="none" w:sz="0" w:space="15" w:color="auto"/>
            <w:left w:val="single" w:sz="36" w:space="15" w:color="194885"/>
            <w:bottom w:val="none" w:sz="0" w:space="15" w:color="auto"/>
            <w:right w:val="none" w:sz="0" w:space="15" w:color="auto"/>
          </w:divBdr>
          <w:divsChild>
            <w:div w:id="211621177">
              <w:marLeft w:val="0"/>
              <w:marRight w:val="0"/>
              <w:marTop w:val="0"/>
              <w:marBottom w:val="0"/>
              <w:divBdr>
                <w:top w:val="none" w:sz="0" w:space="0" w:color="auto"/>
                <w:left w:val="none" w:sz="0" w:space="0" w:color="auto"/>
                <w:bottom w:val="none" w:sz="0" w:space="0" w:color="auto"/>
                <w:right w:val="none" w:sz="0" w:space="0" w:color="auto"/>
              </w:divBdr>
              <w:divsChild>
                <w:div w:id="1085106190">
                  <w:marLeft w:val="360"/>
                  <w:marRight w:val="0"/>
                  <w:marTop w:val="120"/>
                  <w:marBottom w:val="120"/>
                  <w:divBdr>
                    <w:top w:val="none" w:sz="0" w:space="0" w:color="auto"/>
                    <w:left w:val="none" w:sz="0" w:space="0" w:color="auto"/>
                    <w:bottom w:val="none" w:sz="0" w:space="0" w:color="auto"/>
                    <w:right w:val="none" w:sz="0" w:space="0" w:color="auto"/>
                  </w:divBdr>
                </w:div>
              </w:divsChild>
            </w:div>
            <w:div w:id="9127415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linsdictionary.com/dictionary/english/housi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llinsdictionary.com/dictionary/english/adequat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llinsdictionary.com/dictionary/english/employment" TargetMode="External"/><Relationship Id="rId11" Type="http://schemas.openxmlformats.org/officeDocument/2006/relationships/hyperlink" Target="http://www.collinsdictionary.com/dictionary/english/education" TargetMode="External"/><Relationship Id="rId5" Type="http://schemas.openxmlformats.org/officeDocument/2006/relationships/hyperlink" Target="http://www.collinsdictionary.com/dictionary/english/society" TargetMode="External"/><Relationship Id="rId10" Type="http://schemas.openxmlformats.org/officeDocument/2006/relationships/hyperlink" Target="http://www.collinsdictionary.com/dictionary/english/care" TargetMode="External"/><Relationship Id="rId4" Type="http://schemas.openxmlformats.org/officeDocument/2006/relationships/hyperlink" Target="http://www.collinsdictionary.com/dictionary/english/provision" TargetMode="External"/><Relationship Id="rId9" Type="http://schemas.openxmlformats.org/officeDocument/2006/relationships/hyperlink" Target="http://www.collinsdictionary.com/dictionary/english/health"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uniamocionlus</dc:creator>
  <cp:lastModifiedBy>uniamocionlus</cp:lastModifiedBy>
  <cp:revision>3</cp:revision>
  <dcterms:created xsi:type="dcterms:W3CDTF">2016-11-10T13:11:00Z</dcterms:created>
  <dcterms:modified xsi:type="dcterms:W3CDTF">2016-11-10T13:21:00Z</dcterms:modified>
</cp:coreProperties>
</file>